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301" w:rsidRDefault="00B93301" w:rsidP="00B93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MILET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93301" w:rsidRDefault="00B93301" w:rsidP="00B93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Stoke </w:t>
      </w:r>
      <w:proofErr w:type="spellStart"/>
      <w:r>
        <w:rPr>
          <w:rFonts w:ascii="Times New Roman" w:hAnsi="Times New Roman" w:cs="Times New Roman"/>
        </w:rPr>
        <w:t>Bardolf</w:t>
      </w:r>
      <w:proofErr w:type="spellEnd"/>
      <w:r>
        <w:rPr>
          <w:rFonts w:ascii="Times New Roman" w:hAnsi="Times New Roman" w:cs="Times New Roman"/>
        </w:rPr>
        <w:t>, Nottinghamshire. Yeoman.</w:t>
      </w:r>
    </w:p>
    <w:p w:rsidR="00B93301" w:rsidRDefault="00B93301" w:rsidP="00B93301">
      <w:pPr>
        <w:rPr>
          <w:rFonts w:ascii="Times New Roman" w:hAnsi="Times New Roman" w:cs="Times New Roman"/>
        </w:rPr>
      </w:pPr>
    </w:p>
    <w:p w:rsidR="00B93301" w:rsidRDefault="00B93301" w:rsidP="00B93301">
      <w:pPr>
        <w:rPr>
          <w:rFonts w:ascii="Times New Roman" w:hAnsi="Times New Roman" w:cs="Times New Roman"/>
        </w:rPr>
      </w:pPr>
    </w:p>
    <w:p w:rsidR="00B93301" w:rsidRDefault="00B93301" w:rsidP="00B93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Eyre, Sheriff of Nottinghamshire and Derbyshire(q.v.), brought a</w:t>
      </w:r>
    </w:p>
    <w:p w:rsidR="00B93301" w:rsidRDefault="00B93301" w:rsidP="00B93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him, Thomas Dalby of Bingham(q.v.), John </w:t>
      </w:r>
      <w:proofErr w:type="spellStart"/>
      <w:r>
        <w:rPr>
          <w:rFonts w:ascii="Times New Roman" w:hAnsi="Times New Roman" w:cs="Times New Roman"/>
        </w:rPr>
        <w:t>Leeke</w:t>
      </w:r>
      <w:proofErr w:type="spellEnd"/>
    </w:p>
    <w:p w:rsidR="00B93301" w:rsidRDefault="00B93301" w:rsidP="00B93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Cropwell Butler(q.v.) and Robert </w:t>
      </w:r>
      <w:proofErr w:type="spellStart"/>
      <w:r>
        <w:rPr>
          <w:rFonts w:ascii="Times New Roman" w:hAnsi="Times New Roman" w:cs="Times New Roman"/>
        </w:rPr>
        <w:t>Vesse</w:t>
      </w:r>
      <w:proofErr w:type="spellEnd"/>
      <w:r>
        <w:rPr>
          <w:rFonts w:ascii="Times New Roman" w:hAnsi="Times New Roman" w:cs="Times New Roman"/>
        </w:rPr>
        <w:t xml:space="preserve"> of Southwell(q.v.).</w:t>
      </w:r>
    </w:p>
    <w:p w:rsidR="005A2D1D" w:rsidRDefault="00B93301" w:rsidP="00B93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B93301" w:rsidRDefault="00B93301" w:rsidP="00B93301">
      <w:pPr>
        <w:rPr>
          <w:rFonts w:ascii="Times New Roman" w:hAnsi="Times New Roman" w:cs="Times New Roman"/>
        </w:rPr>
      </w:pPr>
    </w:p>
    <w:p w:rsidR="00B93301" w:rsidRDefault="00B93301" w:rsidP="00B93301">
      <w:pPr>
        <w:rPr>
          <w:rFonts w:ascii="Times New Roman" w:hAnsi="Times New Roman" w:cs="Times New Roman"/>
        </w:rPr>
      </w:pPr>
    </w:p>
    <w:p w:rsidR="00B93301" w:rsidRDefault="00B93301" w:rsidP="00B93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October 2017</w:t>
      </w:r>
    </w:p>
    <w:p w:rsidR="006B2F86" w:rsidRPr="00E71FC3" w:rsidRDefault="005A2D1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301" w:rsidRDefault="00B93301" w:rsidP="00E71FC3">
      <w:r>
        <w:separator/>
      </w:r>
    </w:p>
  </w:endnote>
  <w:endnote w:type="continuationSeparator" w:id="0">
    <w:p w:rsidR="00B93301" w:rsidRDefault="00B933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301" w:rsidRDefault="00B93301" w:rsidP="00E71FC3">
      <w:r>
        <w:separator/>
      </w:r>
    </w:p>
  </w:footnote>
  <w:footnote w:type="continuationSeparator" w:id="0">
    <w:p w:rsidR="00B93301" w:rsidRDefault="00B933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301"/>
    <w:rsid w:val="001A7C09"/>
    <w:rsid w:val="00577BD5"/>
    <w:rsid w:val="005A2D1D"/>
    <w:rsid w:val="00656CBA"/>
    <w:rsid w:val="006A1F77"/>
    <w:rsid w:val="00733BE7"/>
    <w:rsid w:val="00AB52E8"/>
    <w:rsid w:val="00B16D3F"/>
    <w:rsid w:val="00B9330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87AB8"/>
  <w15:chartTrackingRefBased/>
  <w15:docId w15:val="{2523FEF3-CD26-4A02-AE7E-FB586A44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33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933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2017-10-12T18:48:00Z</dcterms:created>
  <dcterms:modified xsi:type="dcterms:W3CDTF">2018-02-08T19:55:00Z</dcterms:modified>
</cp:coreProperties>
</file>